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88" w:rsidRDefault="00B81C88" w:rsidP="00B81C88">
      <w:pPr>
        <w:pStyle w:val="30"/>
        <w:shd w:val="clear" w:color="auto" w:fill="auto"/>
        <w:spacing w:before="0" w:after="0" w:line="240" w:lineRule="auto"/>
        <w:ind w:left="60"/>
        <w:jc w:val="center"/>
        <w:rPr>
          <w:sz w:val="28"/>
          <w:szCs w:val="28"/>
        </w:rPr>
      </w:pPr>
    </w:p>
    <w:p w:rsidR="005C33F2" w:rsidRPr="005C33F2" w:rsidRDefault="005C33F2" w:rsidP="005C33F2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5C33F2">
        <w:rPr>
          <w:sz w:val="28"/>
          <w:szCs w:val="28"/>
        </w:rPr>
        <w:t>Административная и уголовная ответственность несовершеннолетних</w:t>
      </w:r>
    </w:p>
    <w:p w:rsidR="005C33F2" w:rsidRDefault="005C33F2" w:rsidP="005C33F2">
      <w:pPr>
        <w:pStyle w:val="20"/>
        <w:shd w:val="clear" w:color="auto" w:fill="auto"/>
        <w:spacing w:line="240" w:lineRule="auto"/>
        <w:ind w:firstLine="709"/>
      </w:pP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bookmarkStart w:id="0" w:name="_GoBack"/>
      <w:bookmarkEnd w:id="0"/>
      <w:r w:rsidRPr="005C33F2">
        <w:t>Сегодня мы с вами поговорим о ваших правах и обязанностях. Ведь каждый человек, независимо от возраста, должен отвечать за те поступки, которые он совершает. И каждый человек в нашей стране должен жить по определенным правилам. Правил поведения человека в обществе много и объединяются они в законы. Законы касаются различных сфер деятельности человека. Закон - это нормативный акт (документ, принятый высшим органом государственной власти в установленном Конституционном порядке).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Как вы думаете, как называется нарушение правил поведения в обществе? 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Это правонарушения, а в более серьезных случаях - преступления.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Давайте разберемся, что же такое правонарушения и преступления и в чем их различие? 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Правонарушение - это противоправное, антиобщественное действие (или бездействие), которое или нарушает установленные запреты или не исполняет нормы права.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Преступление - это правонарушение, совершение которого влечет применение к лицу мер уголовной ответственности.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А какие правонарушения могут совершать несовершеннолетние на объектах транспортной инфраструктуры? 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Итак, административные правонарушения, совершаемые на транспорте, предусмотрены в главе 11 Кодекса Российской Федерации об административных правонарушениях</w:t>
      </w:r>
      <w:r w:rsidRPr="005C33F2">
        <w:rPr>
          <w:vertAlign w:val="superscript"/>
        </w:rPr>
        <w:footnoteReference w:id="1"/>
      </w:r>
      <w:r w:rsidRPr="005C33F2">
        <w:t>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Наиболее часто совершаемые - это проход по железнодорожным путям в неустановленных местах, посадка или высадка граждан на ходу поезда либо проезд на подножках и крышах вагонов, повреждение железнодорожного пути, сооружений и устройств сигнализации и другие.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За все эти правонарушения законом установлена ответственность и наказание. Сотрудниками полиции на правонарушителя составляется административный протокол, который направляется в комиссию по делам несовершеннолетних и защите их прав. Далее комиссия рассматривает протокол и принимает решение о наказании, которое должен понести правонарушитель.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Из всех видов административных наказаний, указанных в КоАП РФ, к несовершеннолетним чаще всего применяются только два - 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 административный штраф взыскивается с родителей несовершеннолетнего или иных законных представителей.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А какая ответственность предусмотрена за совершение правонарушений и преступлений? 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Существует 4 вида юридической ответственности при нарушениях:</w:t>
      </w:r>
    </w:p>
    <w:p w:rsidR="005C33F2" w:rsidRPr="005C33F2" w:rsidRDefault="005C33F2" w:rsidP="005C33F2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40" w:lineRule="auto"/>
        <w:ind w:firstLine="709"/>
      </w:pPr>
      <w:proofErr w:type="gramStart"/>
      <w:r w:rsidRPr="005C33F2">
        <w:t>Уголовная ответственность - ответственность за нарушение законов, предусмотренных Уголовным кодексом Российской Федерации</w:t>
      </w:r>
      <w:r w:rsidRPr="005C33F2">
        <w:rPr>
          <w:vertAlign w:val="superscript"/>
        </w:rPr>
        <w:footnoteReference w:id="2"/>
      </w:r>
      <w:r w:rsidRPr="005C33F2">
        <w:t xml:space="preserve">. Преступление, </w:t>
      </w:r>
      <w:r w:rsidRPr="005C33F2">
        <w:lastRenderedPageBreak/>
        <w:t>предусмотренное уголовным законом,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  <w:proofErr w:type="gramEnd"/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За злостное хулиганство, кражу, изнасилование уголовная ответственность наступает с 14 лет.</w:t>
      </w:r>
    </w:p>
    <w:p w:rsidR="005C33F2" w:rsidRPr="005C33F2" w:rsidRDefault="005C33F2" w:rsidP="005C33F2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line="240" w:lineRule="auto"/>
        <w:ind w:firstLine="709"/>
      </w:pPr>
      <w:r w:rsidRPr="005C33F2">
        <w:t xml:space="preserve">Административная ответственность применяется за нарушения, предусмотренные Кодексом об административных правонарушениях. К </w:t>
      </w:r>
      <w:proofErr w:type="gramStart"/>
      <w:r w:rsidRPr="005C33F2">
        <w:t>административным</w:t>
      </w:r>
      <w:proofErr w:type="gramEnd"/>
      <w:r w:rsidRPr="005C33F2">
        <w:t xml:space="preserve">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5C33F2" w:rsidRPr="005C33F2" w:rsidRDefault="005C33F2" w:rsidP="005C33F2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5C33F2">
        <w:t>Дисциплинарная ответственность —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5C33F2" w:rsidRPr="005C33F2" w:rsidRDefault="005C33F2" w:rsidP="005C33F2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line="240" w:lineRule="auto"/>
        <w:ind w:firstLine="709"/>
      </w:pPr>
      <w:r w:rsidRPr="005C33F2">
        <w:t>Гражданско-правовая ответственность регулирует имущественные отношения. Наказания к правонарушителю: возмещение вреда, уплата ущерба.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А теперь давайте поговорим о возрасте, с которого наступает ответственность за совершение правонарушений и преступлений. 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Согласно законам будет отвечать за совершение административного правонарушения лично провинившийся, если ему исполнилось 16 лет. Если ребенок не достиг данной возрастной категории, то вся вина ложится на родителей.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Уголовным кодексом также предусмотрен общий минимальный возраст уголовно ответственности - 16 лет.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Вместе с тем УК РФ содержит ряд составов преступлений, по которым устанавливается пониженный до 14 лет возраст уголовной ответственности. </w:t>
      </w:r>
      <w:proofErr w:type="gramStart"/>
      <w:r w:rsidRPr="005C33F2">
        <w:t>Это убийство, умышленное причинение тяжкого вреда здоровью, изнасилование, кража, грабеж, разбой, вымогательством, хищение или вымогательство оружия, наркотических средств, террористический акт, вандализм, похищение человек, заведомо ложное сообщение об акте терроризма и др. Практически все эти преступления являются тяжкими.</w:t>
      </w:r>
      <w:proofErr w:type="gramEnd"/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Виды уголовных наказаний, назначаемых несовершеннолетним - это штраф; лишение права заниматься определенной деятельностью; обязательные работы; исправительные работы; ограничение свободы; лишение свободы на определенный срок.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Один из самых обычных и ведущих к самым большим бедствиям соблазнов, есть соблазн словами: </w:t>
      </w:r>
      <w:r w:rsidRPr="005C33F2">
        <w:rPr>
          <w:rStyle w:val="2ArialUnicodeMS13pt0pt"/>
          <w:rFonts w:ascii="Times New Roman" w:hAnsi="Times New Roman" w:cs="Times New Roman"/>
          <w:sz w:val="28"/>
          <w:szCs w:val="28"/>
        </w:rPr>
        <w:t>«</w:t>
      </w:r>
      <w:proofErr w:type="gramStart"/>
      <w:r w:rsidRPr="005C33F2">
        <w:rPr>
          <w:rStyle w:val="2ArialUnicodeMS13pt0pt"/>
          <w:rFonts w:ascii="Times New Roman" w:hAnsi="Times New Roman" w:cs="Times New Roman"/>
          <w:sz w:val="28"/>
          <w:szCs w:val="28"/>
        </w:rPr>
        <w:t xml:space="preserve">Веет </w:t>
      </w:r>
      <w:proofErr w:type="spellStart"/>
      <w:r w:rsidRPr="005C33F2">
        <w:rPr>
          <w:rStyle w:val="2ArialUnicodeMS13pt0pt"/>
          <w:rFonts w:ascii="Times New Roman" w:hAnsi="Times New Roman" w:cs="Times New Roman"/>
          <w:sz w:val="28"/>
          <w:szCs w:val="28"/>
        </w:rPr>
        <w:t>ак</w:t>
      </w:r>
      <w:proofErr w:type="spellEnd"/>
      <w:r w:rsidRPr="005C33F2">
        <w:rPr>
          <w:rStyle w:val="2ArialUnicodeMS13pt0pt"/>
          <w:rFonts w:ascii="Times New Roman" w:hAnsi="Times New Roman" w:cs="Times New Roman"/>
          <w:sz w:val="28"/>
          <w:szCs w:val="28"/>
        </w:rPr>
        <w:t xml:space="preserve"> делают</w:t>
      </w:r>
      <w:proofErr w:type="gramEnd"/>
      <w:r w:rsidRPr="005C33F2">
        <w:rPr>
          <w:rStyle w:val="2ArialUnicodeMS13pt0pt"/>
          <w:rFonts w:ascii="Times New Roman" w:hAnsi="Times New Roman" w:cs="Times New Roman"/>
          <w:sz w:val="28"/>
          <w:szCs w:val="28"/>
        </w:rPr>
        <w:t xml:space="preserve"> ».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 xml:space="preserve">Но, к сожалению, не каждый подросток, осознает о совершаемых им противоправных деяниях, которые ведут к тяжелым и </w:t>
      </w:r>
      <w:proofErr w:type="spellStart"/>
      <w:r w:rsidRPr="005C33F2">
        <w:t>трудноисправимым</w:t>
      </w:r>
      <w:proofErr w:type="spellEnd"/>
      <w:r w:rsidRPr="005C33F2">
        <w:t xml:space="preserve"> последствиям.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  <w:r w:rsidRPr="005C33F2">
        <w:t>Каждый человек способен сделать свой выбор в жизни: идти честным путем или вступить на путь преступления в поисках легкой наживы. Сегодня мы разобрали, что такое правонарушения и какая ответственность за их совершение вас ждет. Поэтому, теперь вы точно сделаете правильный выбор!</w:t>
      </w:r>
    </w:p>
    <w:p w:rsidR="005C33F2" w:rsidRPr="005C33F2" w:rsidRDefault="005C33F2" w:rsidP="005C33F2">
      <w:pPr>
        <w:pStyle w:val="20"/>
        <w:shd w:val="clear" w:color="auto" w:fill="auto"/>
        <w:spacing w:line="240" w:lineRule="auto"/>
        <w:ind w:firstLine="709"/>
      </w:pPr>
    </w:p>
    <w:p w:rsidR="005C33F2" w:rsidRPr="005C33F2" w:rsidRDefault="005C33F2" w:rsidP="005C3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C88" w:rsidRPr="005C33F2" w:rsidRDefault="00B81C88" w:rsidP="005C33F2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sectPr w:rsidR="00B81C88" w:rsidRPr="005C33F2" w:rsidSect="005C33F2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3B" w:rsidRDefault="00B24A3B" w:rsidP="00B323D5">
      <w:pPr>
        <w:spacing w:after="0" w:line="240" w:lineRule="auto"/>
      </w:pPr>
      <w:r>
        <w:separator/>
      </w:r>
    </w:p>
  </w:endnote>
  <w:endnote w:type="continuationSeparator" w:id="0">
    <w:p w:rsidR="00B24A3B" w:rsidRDefault="00B24A3B" w:rsidP="00B3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3B" w:rsidRDefault="00B24A3B" w:rsidP="00B323D5">
      <w:pPr>
        <w:spacing w:after="0" w:line="240" w:lineRule="auto"/>
      </w:pPr>
      <w:r>
        <w:separator/>
      </w:r>
    </w:p>
  </w:footnote>
  <w:footnote w:type="continuationSeparator" w:id="0">
    <w:p w:rsidR="00B24A3B" w:rsidRDefault="00B24A3B" w:rsidP="00B323D5">
      <w:pPr>
        <w:spacing w:after="0" w:line="240" w:lineRule="auto"/>
      </w:pPr>
      <w:r>
        <w:continuationSeparator/>
      </w:r>
    </w:p>
  </w:footnote>
  <w:footnote w:id="1">
    <w:p w:rsidR="005C33F2" w:rsidRDefault="005C33F2" w:rsidP="005C33F2">
      <w:pPr>
        <w:pStyle w:val="a4"/>
        <w:shd w:val="clear" w:color="auto" w:fill="auto"/>
        <w:spacing w:line="180" w:lineRule="exact"/>
      </w:pPr>
      <w:r>
        <w:rPr>
          <w:rStyle w:val="a5"/>
          <w:vertAlign w:val="superscript"/>
        </w:rPr>
        <w:footnoteRef/>
      </w:r>
      <w:r>
        <w:t xml:space="preserve"> Далее — КоАП РФ. Кодекс об </w:t>
      </w:r>
      <w:proofErr w:type="spellStart"/>
      <w:r>
        <w:t>алминистпативных</w:t>
      </w:r>
      <w:proofErr w:type="spellEnd"/>
      <w:r>
        <w:t xml:space="preserve"> </w:t>
      </w:r>
      <w:proofErr w:type="spellStart"/>
      <w:r>
        <w:t>ппавонапушениях</w:t>
      </w:r>
      <w:proofErr w:type="spellEnd"/>
      <w:r>
        <w:t>.</w:t>
      </w:r>
    </w:p>
  </w:footnote>
  <w:footnote w:id="2">
    <w:p w:rsidR="005C33F2" w:rsidRDefault="005C33F2" w:rsidP="005C33F2">
      <w:pPr>
        <w:pStyle w:val="a4"/>
        <w:shd w:val="clear" w:color="auto" w:fill="auto"/>
        <w:spacing w:line="180" w:lineRule="exact"/>
      </w:pPr>
      <w:r>
        <w:rPr>
          <w:rStyle w:val="a5"/>
          <w:vertAlign w:val="superscript"/>
        </w:rPr>
        <w:footnoteRef/>
      </w:r>
      <w:r>
        <w:t xml:space="preserve"> Далее - УК РФ. Уголовный кодекс.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BCF"/>
    <w:multiLevelType w:val="multilevel"/>
    <w:tmpl w:val="AE48B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7A3E"/>
    <w:multiLevelType w:val="multilevel"/>
    <w:tmpl w:val="D3061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1418C"/>
    <w:multiLevelType w:val="multilevel"/>
    <w:tmpl w:val="A9965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5"/>
    <w:rsid w:val="005C33F2"/>
    <w:rsid w:val="00B24A3B"/>
    <w:rsid w:val="00B323D5"/>
    <w:rsid w:val="00B81C88"/>
    <w:rsid w:val="00C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323D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B323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23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rialUnicodeMS13pt0pt">
    <w:name w:val="Основной текст (2) + Arial Unicode MS;13 pt;Интервал 0 pt"/>
    <w:basedOn w:val="2"/>
    <w:rsid w:val="00B323D5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B32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323D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323D5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323D5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323D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5">
    <w:name w:val="Сноска + Не полужирный"/>
    <w:basedOn w:val="a3"/>
    <w:rsid w:val="00B323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323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23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ArialUnicodeMS13pt0pt">
    <w:name w:val="Основной текст (2) + Arial Unicode MS;13 pt;Интервал 0 pt"/>
    <w:basedOn w:val="2"/>
    <w:rsid w:val="00B323D5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B32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323D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323D5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B323D5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oalekseeva5</dc:creator>
  <cp:lastModifiedBy>user</cp:lastModifiedBy>
  <cp:revision>2</cp:revision>
  <dcterms:created xsi:type="dcterms:W3CDTF">2020-04-16T06:10:00Z</dcterms:created>
  <dcterms:modified xsi:type="dcterms:W3CDTF">2020-04-16T06:10:00Z</dcterms:modified>
</cp:coreProperties>
</file>